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3B" w:rsidRDefault="005A01CA" w:rsidP="00A7693B">
      <w:pPr>
        <w:rPr>
          <w:b/>
          <w:sz w:val="28"/>
        </w:rPr>
      </w:pPr>
      <w:r>
        <w:rPr>
          <w:b/>
          <w:sz w:val="28"/>
        </w:rPr>
        <w:t>BOOK ACTIVITY 4</w:t>
      </w:r>
      <w:r w:rsidR="006A3E10" w:rsidRPr="00A9357C">
        <w:rPr>
          <w:b/>
          <w:sz w:val="28"/>
        </w:rPr>
        <w:t xml:space="preserve">: </w:t>
      </w:r>
      <w:r w:rsidR="00070755" w:rsidRPr="00070755">
        <w:rPr>
          <w:b/>
          <w:i/>
          <w:sz w:val="28"/>
        </w:rPr>
        <w:t>Picture of</w:t>
      </w:r>
      <w:r w:rsidR="00070755">
        <w:rPr>
          <w:b/>
          <w:sz w:val="28"/>
        </w:rPr>
        <w:t xml:space="preserve"> </w:t>
      </w:r>
      <w:r w:rsidR="00DC3704">
        <w:rPr>
          <w:b/>
          <w:i/>
          <w:sz w:val="28"/>
        </w:rPr>
        <w:t>Hollis Woods</w:t>
      </w:r>
      <w:r w:rsidR="006A3E10" w:rsidRPr="00A9357C">
        <w:rPr>
          <w:b/>
          <w:sz w:val="28"/>
        </w:rPr>
        <w:t xml:space="preserve"> Double-Entry Journal</w:t>
      </w:r>
    </w:p>
    <w:p w:rsidR="006A3E10" w:rsidRPr="00A9357C" w:rsidRDefault="006A3E10" w:rsidP="00A7693B">
      <w:pPr>
        <w:rPr>
          <w:b/>
          <w:sz w:val="28"/>
        </w:rPr>
      </w:pPr>
    </w:p>
    <w:p w:rsidR="00631DD7" w:rsidRDefault="006A3E10" w:rsidP="006A3E10">
      <w:r>
        <w:t>For t</w:t>
      </w:r>
      <w:r w:rsidR="005A01CA">
        <w:t>his book activity, you will create</w:t>
      </w:r>
      <w:r>
        <w:t xml:space="preserve"> a double entry journal for </w:t>
      </w:r>
      <w:r w:rsidR="005A01CA">
        <w:t xml:space="preserve">the book </w:t>
      </w:r>
      <w:r w:rsidR="00070755">
        <w:rPr>
          <w:i/>
        </w:rPr>
        <w:t>Pictures of Hollis Woods</w:t>
      </w:r>
      <w:r w:rsidR="005A01CA">
        <w:t xml:space="preserve">. </w:t>
      </w:r>
      <w:r w:rsidRPr="00A9357C">
        <w:t>In the left column, copy a significant quote/passage from the text. In the right column, record</w:t>
      </w:r>
      <w:r>
        <w:t xml:space="preserve"> your reactions, interpretations, and responses to the text </w:t>
      </w:r>
      <w:r w:rsidR="003C1715">
        <w:t>passages that</w:t>
      </w:r>
      <w:r w:rsidRPr="00A9357C">
        <w:t xml:space="preserve"> evoke a </w:t>
      </w:r>
      <w:r w:rsidRPr="00EC7F30">
        <w:rPr>
          <w:b/>
        </w:rPr>
        <w:t xml:space="preserve">personal reaction, </w:t>
      </w:r>
      <w:r w:rsidR="005A01CA" w:rsidRPr="00EC7F30">
        <w:rPr>
          <w:b/>
        </w:rPr>
        <w:t xml:space="preserve">critical </w:t>
      </w:r>
      <w:r w:rsidRPr="00EC7F30">
        <w:rPr>
          <w:b/>
        </w:rPr>
        <w:t xml:space="preserve">interpretation, </w:t>
      </w:r>
      <w:r w:rsidR="000C3CF6" w:rsidRPr="00EC7F30">
        <w:rPr>
          <w:b/>
        </w:rPr>
        <w:t xml:space="preserve">recognition of author’s craft, </w:t>
      </w:r>
      <w:r w:rsidRPr="00EC7F30">
        <w:rPr>
          <w:b/>
        </w:rPr>
        <w:t xml:space="preserve">or </w:t>
      </w:r>
      <w:r w:rsidR="005A01CA" w:rsidRPr="00EC7F30">
        <w:rPr>
          <w:b/>
        </w:rPr>
        <w:t xml:space="preserve">some other type of </w:t>
      </w:r>
      <w:r w:rsidRPr="00EC7F30">
        <w:rPr>
          <w:b/>
        </w:rPr>
        <w:t>response</w:t>
      </w:r>
      <w:r w:rsidRPr="00A9357C">
        <w:t xml:space="preserve">.  </w:t>
      </w:r>
    </w:p>
    <w:p w:rsidR="00631DD7" w:rsidRDefault="00631DD7" w:rsidP="006A3E10"/>
    <w:p w:rsidR="006A3E10" w:rsidRDefault="00631DD7" w:rsidP="006A3E10">
      <w:r>
        <w:t xml:space="preserve">PLEASE TYPE YOUR WORK INTO A TABLE LIKE THE ONE BELOW.  In MS Word, you can use Table: Insert&gt;Table and select two columns and nine rows (one for the header labels and eight rows for your eight entries.    </w:t>
      </w:r>
    </w:p>
    <w:p w:rsidR="006A3E10" w:rsidRDefault="006A3E10" w:rsidP="006A3E10"/>
    <w:p w:rsidR="006A3E10" w:rsidRDefault="006A3E10" w:rsidP="006A3E10">
      <w:r w:rsidRPr="006A3E10">
        <w:rPr>
          <w:b/>
        </w:rPr>
        <w:t>Part 1.</w:t>
      </w:r>
      <w:r w:rsidR="005A01CA">
        <w:t xml:space="preserve"> </w:t>
      </w:r>
      <w:r w:rsidR="00EE7CA8">
        <w:t xml:space="preserve">Consider </w:t>
      </w:r>
      <w:r w:rsidR="003A1C9D">
        <w:t xml:space="preserve">the author’s message and </w:t>
      </w:r>
      <w:r w:rsidR="00EE7CA8">
        <w:t xml:space="preserve">how Hollis Woods has changed in this story.  </w:t>
      </w:r>
      <w:r w:rsidR="005A01CA">
        <w:t>Use your</w:t>
      </w:r>
      <w:r w:rsidR="00EE7CA8">
        <w:t xml:space="preserve"> completed</w:t>
      </w:r>
      <w:r w:rsidR="005A01CA">
        <w:t xml:space="preserve"> story summary sheet to select eight </w:t>
      </w:r>
      <w:r w:rsidR="00BF5806">
        <w:t xml:space="preserve">short, but </w:t>
      </w:r>
      <w:r w:rsidR="005A01CA">
        <w:t>significant locations across the whole book</w:t>
      </w:r>
      <w:r w:rsidR="00160814">
        <w:t xml:space="preserve"> that </w:t>
      </w:r>
      <w:r w:rsidR="00EE7CA8">
        <w:t xml:space="preserve">you believe </w:t>
      </w:r>
      <w:r w:rsidR="00160814" w:rsidRPr="0011369F">
        <w:rPr>
          <w:b/>
        </w:rPr>
        <w:t xml:space="preserve">represent </w:t>
      </w:r>
      <w:r w:rsidR="005A01CA" w:rsidRPr="0011369F">
        <w:rPr>
          <w:b/>
        </w:rPr>
        <w:t>Hollis’ character at different stages in the story</w:t>
      </w:r>
      <w:r w:rsidR="00946582" w:rsidRPr="0011369F">
        <w:rPr>
          <w:b/>
        </w:rPr>
        <w:t xml:space="preserve"> </w:t>
      </w:r>
      <w:r w:rsidR="00946582">
        <w:t xml:space="preserve">or </w:t>
      </w:r>
      <w:r w:rsidR="0091603D">
        <w:t xml:space="preserve">key points about what you believe </w:t>
      </w:r>
      <w:r w:rsidR="0091603D" w:rsidRPr="0011369F">
        <w:rPr>
          <w:b/>
        </w:rPr>
        <w:t xml:space="preserve">to be </w:t>
      </w:r>
      <w:r w:rsidR="00946582" w:rsidRPr="0011369F">
        <w:rPr>
          <w:b/>
        </w:rPr>
        <w:t>the author’s message</w:t>
      </w:r>
      <w:r w:rsidR="00C72157">
        <w:t xml:space="preserve"> to you as the reader</w:t>
      </w:r>
      <w:r w:rsidR="005A01CA">
        <w:t xml:space="preserve">. </w:t>
      </w:r>
      <w:r w:rsidR="007D4F97">
        <w:t xml:space="preserve">Your selections might include narrative passages and/or direct quotes from one of the main characters. </w:t>
      </w:r>
      <w:r>
        <w:t xml:space="preserve">Your journal entry will look something like this (these entries are from the book </w:t>
      </w:r>
      <w:r w:rsidRPr="00D36911">
        <w:rPr>
          <w:i/>
        </w:rPr>
        <w:t>Hatchet</w:t>
      </w:r>
      <w:r>
        <w:t xml:space="preserve">).  </w:t>
      </w:r>
    </w:p>
    <w:p w:rsidR="006A3E10" w:rsidRDefault="006A3E10" w:rsidP="006A3E10"/>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0"/>
        <w:gridCol w:w="4140"/>
      </w:tblGrid>
      <w:tr w:rsidR="006A3E10">
        <w:tc>
          <w:tcPr>
            <w:tcW w:w="4140" w:type="dxa"/>
          </w:tcPr>
          <w:p w:rsidR="006A3E10" w:rsidRDefault="006A3E10">
            <w:pPr>
              <w:jc w:val="center"/>
              <w:rPr>
                <w:b/>
                <w:bCs/>
              </w:rPr>
            </w:pPr>
            <w:r>
              <w:rPr>
                <w:b/>
                <w:bCs/>
              </w:rPr>
              <w:t>Page #/Passage</w:t>
            </w:r>
          </w:p>
        </w:tc>
        <w:tc>
          <w:tcPr>
            <w:tcW w:w="4140" w:type="dxa"/>
          </w:tcPr>
          <w:p w:rsidR="006A3E10" w:rsidRDefault="006A3E10">
            <w:pPr>
              <w:jc w:val="center"/>
              <w:rPr>
                <w:b/>
                <w:bCs/>
              </w:rPr>
            </w:pPr>
            <w:r>
              <w:rPr>
                <w:b/>
                <w:bCs/>
              </w:rPr>
              <w:t>Response/Reaction</w:t>
            </w:r>
          </w:p>
        </w:tc>
      </w:tr>
      <w:tr w:rsidR="006A3E10">
        <w:tc>
          <w:tcPr>
            <w:tcW w:w="4140" w:type="dxa"/>
          </w:tcPr>
          <w:p w:rsidR="006A3E10" w:rsidRDefault="006A3E10">
            <w:r>
              <w:t>P. 44</w:t>
            </w:r>
          </w:p>
          <w:p w:rsidR="006A3E10" w:rsidRDefault="006A3E10">
            <w:r>
              <w:t>It was water.  But he did not know if he could drink it.  Nobody had ever told him if you could or could not drink lakes.  There was also the thought of the pilot.</w:t>
            </w:r>
          </w:p>
          <w:p w:rsidR="006A3E10" w:rsidRDefault="006A3E10"/>
        </w:tc>
        <w:tc>
          <w:tcPr>
            <w:tcW w:w="4140" w:type="dxa"/>
          </w:tcPr>
          <w:p w:rsidR="006A3E10" w:rsidRDefault="006A3E10">
            <w:r>
              <w:t xml:space="preserve">I feel so bad for Brian.  He’s really thirsty and here’s all this water.  But he’s afraid to drink it.  He probably wonders if it’s safe or not.  That’s why he says nobody told him if you could drink lakes.  I don’t know.  Can you?  Then he thinks of the pilot.  That must really freak him out.  I mean the pilot is somewhere in that lake, dead.  If he drinks the water, he probably thinks he’ll be drinking the pilot’s blood or something.  </w:t>
            </w:r>
          </w:p>
        </w:tc>
      </w:tr>
    </w:tbl>
    <w:p w:rsidR="006A3E10" w:rsidRDefault="006A3E10" w:rsidP="006A3E10"/>
    <w:p w:rsidR="00A7693B" w:rsidRDefault="006A3E10" w:rsidP="006A3E10">
      <w:r w:rsidRPr="006A3E10">
        <w:rPr>
          <w:b/>
        </w:rPr>
        <w:t>Part 2.</w:t>
      </w:r>
      <w:r>
        <w:t xml:space="preserve"> When you have completed your chapter entries, select </w:t>
      </w:r>
      <w:r w:rsidR="00377CD6">
        <w:t xml:space="preserve">what you believe to be </w:t>
      </w:r>
      <w:r>
        <w:t xml:space="preserve">the most important </w:t>
      </w:r>
      <w:r w:rsidR="00377CD6">
        <w:t>passage of your eight passages</w:t>
      </w:r>
      <w:r>
        <w:t xml:space="preserve"> and write a reflective journal entry on it.  This should be a quote </w:t>
      </w:r>
      <w:r w:rsidR="00495773">
        <w:t xml:space="preserve">or passage </w:t>
      </w:r>
      <w:r>
        <w:t xml:space="preserve">that you feel best captures </w:t>
      </w:r>
      <w:r w:rsidR="003A77D7">
        <w:t xml:space="preserve">Hollis’ development as a character and/or the author’s message </w:t>
      </w:r>
      <w:r>
        <w:t xml:space="preserve">as the plot develops </w:t>
      </w:r>
      <w:r w:rsidR="001D09AC">
        <w:t xml:space="preserve">from beginning to end. </w:t>
      </w:r>
      <w:r w:rsidR="00E01361">
        <w:t xml:space="preserve"> If you wish, you can comment on interesting things you noticed about how the author crafted this story in a unique way and whether or not you believe it was effective.    </w:t>
      </w:r>
    </w:p>
    <w:p w:rsidR="00A7693B" w:rsidRDefault="00A7693B" w:rsidP="006A3E10"/>
    <w:p w:rsidR="00A7693B" w:rsidRDefault="00A7693B" w:rsidP="006A3E10">
      <w:r>
        <w:t xml:space="preserve">Bring this activity to our next class. We will be using it to learn more about literature response journals and assessing student’s application of reading comprehension strategies. </w:t>
      </w:r>
    </w:p>
    <w:p w:rsidR="00A7693B" w:rsidRDefault="00A7693B" w:rsidP="006A3E10"/>
    <w:p w:rsidR="006A3E10" w:rsidRDefault="00A7693B" w:rsidP="006A3E10">
      <w:r>
        <w:t xml:space="preserve">See the scoring rubric on the back of this assignment. </w:t>
      </w:r>
    </w:p>
    <w:p w:rsidR="00A7693B" w:rsidRPr="00A9357C" w:rsidRDefault="00A7693B" w:rsidP="00A7693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277"/>
        <w:gridCol w:w="1579"/>
      </w:tblGrid>
      <w:tr w:rsidR="00A7693B" w:rsidRPr="00A9357C">
        <w:tc>
          <w:tcPr>
            <w:tcW w:w="7277" w:type="dxa"/>
          </w:tcPr>
          <w:p w:rsidR="00A7693B" w:rsidRPr="00623AC4" w:rsidRDefault="00A7693B">
            <w:pPr>
              <w:rPr>
                <w:b/>
                <w:sz w:val="26"/>
              </w:rPr>
            </w:pPr>
            <w:r w:rsidRPr="00623AC4">
              <w:rPr>
                <w:b/>
                <w:sz w:val="26"/>
              </w:rPr>
              <w:t>Activi</w:t>
            </w:r>
            <w:r w:rsidR="00E01361">
              <w:rPr>
                <w:b/>
                <w:sz w:val="26"/>
              </w:rPr>
              <w:t>ty 9: Double-Entry Journal    40</w:t>
            </w:r>
            <w:r w:rsidRPr="00623AC4">
              <w:rPr>
                <w:b/>
                <w:sz w:val="26"/>
              </w:rPr>
              <w:t xml:space="preserve"> points</w:t>
            </w:r>
          </w:p>
        </w:tc>
        <w:tc>
          <w:tcPr>
            <w:tcW w:w="1579" w:type="dxa"/>
          </w:tcPr>
          <w:p w:rsidR="00A7693B" w:rsidRPr="00623AC4" w:rsidRDefault="00A7693B">
            <w:pPr>
              <w:rPr>
                <w:sz w:val="26"/>
              </w:rPr>
            </w:pPr>
          </w:p>
        </w:tc>
      </w:tr>
      <w:tr w:rsidR="00A7693B" w:rsidRPr="00A9357C">
        <w:tc>
          <w:tcPr>
            <w:tcW w:w="7277" w:type="dxa"/>
          </w:tcPr>
          <w:p w:rsidR="006E2EF1" w:rsidRDefault="00A7693B">
            <w:pPr>
              <w:rPr>
                <w:sz w:val="26"/>
              </w:rPr>
            </w:pPr>
            <w:r w:rsidRPr="00623AC4">
              <w:rPr>
                <w:sz w:val="26"/>
              </w:rPr>
              <w:t xml:space="preserve">Included at least 8 significant </w:t>
            </w:r>
            <w:r w:rsidR="006E2EF1">
              <w:rPr>
                <w:sz w:val="26"/>
              </w:rPr>
              <w:t xml:space="preserve">passages and/or </w:t>
            </w:r>
            <w:r w:rsidR="00E01361">
              <w:rPr>
                <w:sz w:val="26"/>
              </w:rPr>
              <w:t xml:space="preserve">quotes in the story about Hollis’ character or the author’s message that evoked some type of personal response.  </w:t>
            </w:r>
            <w:r w:rsidRPr="00623AC4">
              <w:rPr>
                <w:sz w:val="26"/>
              </w:rPr>
              <w:t xml:space="preserve"> (8 pts).</w:t>
            </w:r>
          </w:p>
          <w:p w:rsidR="00A7693B" w:rsidRPr="00623AC4" w:rsidRDefault="00A7693B">
            <w:pPr>
              <w:rPr>
                <w:sz w:val="26"/>
              </w:rPr>
            </w:pPr>
          </w:p>
        </w:tc>
        <w:tc>
          <w:tcPr>
            <w:tcW w:w="1579" w:type="dxa"/>
          </w:tcPr>
          <w:p w:rsidR="00A7693B" w:rsidRPr="00623AC4" w:rsidRDefault="00A7693B">
            <w:pPr>
              <w:rPr>
                <w:sz w:val="26"/>
              </w:rPr>
            </w:pPr>
          </w:p>
        </w:tc>
      </w:tr>
      <w:tr w:rsidR="00A7693B" w:rsidRPr="00A9357C">
        <w:tc>
          <w:tcPr>
            <w:tcW w:w="7277" w:type="dxa"/>
          </w:tcPr>
          <w:p w:rsidR="00A7693B" w:rsidRPr="00623AC4" w:rsidRDefault="00A7693B">
            <w:pPr>
              <w:rPr>
                <w:sz w:val="26"/>
              </w:rPr>
            </w:pPr>
            <w:r w:rsidRPr="00623AC4">
              <w:rPr>
                <w:sz w:val="26"/>
              </w:rPr>
              <w:t>Included at least 8 thoughtful response</w:t>
            </w:r>
            <w:r w:rsidR="00E01361">
              <w:rPr>
                <w:sz w:val="26"/>
              </w:rPr>
              <w:t xml:space="preserve">s/reactions to the passages </w:t>
            </w:r>
            <w:r w:rsidRPr="00623AC4">
              <w:rPr>
                <w:sz w:val="26"/>
              </w:rPr>
              <w:t>(24 pts)</w:t>
            </w:r>
          </w:p>
          <w:p w:rsidR="00A7693B" w:rsidRPr="00623AC4" w:rsidRDefault="00A7693B">
            <w:pPr>
              <w:rPr>
                <w:sz w:val="26"/>
              </w:rPr>
            </w:pPr>
          </w:p>
          <w:p w:rsidR="00A7693B" w:rsidRPr="00623AC4" w:rsidRDefault="00A7693B">
            <w:pPr>
              <w:rPr>
                <w:sz w:val="26"/>
              </w:rPr>
            </w:pPr>
            <w:r w:rsidRPr="00623AC4">
              <w:rPr>
                <w:sz w:val="26"/>
              </w:rPr>
              <w:t xml:space="preserve">Response 1     E    D   M                       Response 5    E     D     M  </w:t>
            </w:r>
          </w:p>
          <w:p w:rsidR="00A7693B" w:rsidRPr="00623AC4" w:rsidRDefault="00A7693B">
            <w:pPr>
              <w:rPr>
                <w:sz w:val="26"/>
              </w:rPr>
            </w:pPr>
          </w:p>
          <w:p w:rsidR="00A7693B" w:rsidRPr="00623AC4" w:rsidRDefault="00A7693B">
            <w:pPr>
              <w:rPr>
                <w:sz w:val="26"/>
              </w:rPr>
            </w:pPr>
            <w:r w:rsidRPr="00623AC4">
              <w:rPr>
                <w:sz w:val="26"/>
              </w:rPr>
              <w:t xml:space="preserve">Response 2     E    D   M                       Response 6    E     D     M  </w:t>
            </w:r>
          </w:p>
          <w:p w:rsidR="00A7693B" w:rsidRPr="00623AC4" w:rsidRDefault="00A7693B">
            <w:pPr>
              <w:rPr>
                <w:sz w:val="26"/>
              </w:rPr>
            </w:pPr>
          </w:p>
          <w:p w:rsidR="00A7693B" w:rsidRPr="00623AC4" w:rsidRDefault="00A7693B">
            <w:pPr>
              <w:rPr>
                <w:sz w:val="26"/>
              </w:rPr>
            </w:pPr>
            <w:r w:rsidRPr="00623AC4">
              <w:rPr>
                <w:sz w:val="26"/>
              </w:rPr>
              <w:t xml:space="preserve">Response 3     E    D   M                       Response 7    E     D     M  </w:t>
            </w:r>
          </w:p>
          <w:p w:rsidR="00A7693B" w:rsidRPr="00623AC4" w:rsidRDefault="00A7693B">
            <w:pPr>
              <w:rPr>
                <w:sz w:val="26"/>
              </w:rPr>
            </w:pPr>
          </w:p>
          <w:p w:rsidR="00A7693B" w:rsidRPr="00623AC4" w:rsidRDefault="00A7693B">
            <w:pPr>
              <w:rPr>
                <w:sz w:val="26"/>
              </w:rPr>
            </w:pPr>
            <w:r w:rsidRPr="00623AC4">
              <w:rPr>
                <w:sz w:val="26"/>
              </w:rPr>
              <w:t xml:space="preserve">Response 4     E    D   M                       Response 8    E     D     M  </w:t>
            </w:r>
          </w:p>
          <w:p w:rsidR="00A7693B" w:rsidRPr="00623AC4" w:rsidRDefault="00A7693B">
            <w:pPr>
              <w:rPr>
                <w:sz w:val="26"/>
              </w:rPr>
            </w:pPr>
          </w:p>
        </w:tc>
        <w:tc>
          <w:tcPr>
            <w:tcW w:w="1579" w:type="dxa"/>
          </w:tcPr>
          <w:p w:rsidR="00A7693B" w:rsidRPr="00623AC4" w:rsidRDefault="00A7693B">
            <w:pPr>
              <w:rPr>
                <w:sz w:val="26"/>
              </w:rPr>
            </w:pPr>
          </w:p>
          <w:p w:rsidR="00A7693B" w:rsidRPr="00623AC4" w:rsidRDefault="00A7693B">
            <w:pPr>
              <w:rPr>
                <w:sz w:val="26"/>
              </w:rPr>
            </w:pPr>
          </w:p>
          <w:p w:rsidR="00A7693B" w:rsidRPr="00623AC4" w:rsidRDefault="00A7693B">
            <w:pPr>
              <w:rPr>
                <w:sz w:val="26"/>
              </w:rPr>
            </w:pPr>
            <w:r w:rsidRPr="00623AC4">
              <w:rPr>
                <w:sz w:val="26"/>
              </w:rPr>
              <w:t>OVERALL</w:t>
            </w:r>
          </w:p>
          <w:p w:rsidR="00A7693B" w:rsidRPr="00623AC4" w:rsidRDefault="00A7693B">
            <w:pPr>
              <w:rPr>
                <w:sz w:val="26"/>
              </w:rPr>
            </w:pPr>
          </w:p>
          <w:p w:rsidR="00A7693B" w:rsidRPr="00623AC4" w:rsidRDefault="00A7693B">
            <w:pPr>
              <w:rPr>
                <w:sz w:val="26"/>
              </w:rPr>
            </w:pPr>
            <w:r w:rsidRPr="00623AC4">
              <w:rPr>
                <w:sz w:val="26"/>
              </w:rPr>
              <w:t xml:space="preserve">E  (0-8) </w:t>
            </w:r>
          </w:p>
          <w:p w:rsidR="00A7693B" w:rsidRPr="00623AC4" w:rsidRDefault="00A7693B">
            <w:pPr>
              <w:rPr>
                <w:sz w:val="26"/>
              </w:rPr>
            </w:pPr>
          </w:p>
          <w:p w:rsidR="00A7693B" w:rsidRPr="00623AC4" w:rsidRDefault="00A7693B">
            <w:pPr>
              <w:rPr>
                <w:sz w:val="26"/>
              </w:rPr>
            </w:pPr>
            <w:r w:rsidRPr="00623AC4">
              <w:rPr>
                <w:sz w:val="26"/>
              </w:rPr>
              <w:t xml:space="preserve">D  (9-16) </w:t>
            </w:r>
          </w:p>
          <w:p w:rsidR="00A7693B" w:rsidRPr="00623AC4" w:rsidRDefault="00A7693B">
            <w:pPr>
              <w:rPr>
                <w:sz w:val="26"/>
              </w:rPr>
            </w:pPr>
          </w:p>
          <w:p w:rsidR="00A7693B" w:rsidRPr="00623AC4" w:rsidRDefault="00A7693B">
            <w:pPr>
              <w:rPr>
                <w:sz w:val="26"/>
              </w:rPr>
            </w:pPr>
            <w:r w:rsidRPr="00623AC4">
              <w:rPr>
                <w:sz w:val="26"/>
              </w:rPr>
              <w:t xml:space="preserve">M  (17-24) </w:t>
            </w:r>
          </w:p>
        </w:tc>
      </w:tr>
      <w:tr w:rsidR="00A7693B" w:rsidRPr="00A9357C">
        <w:tc>
          <w:tcPr>
            <w:tcW w:w="7277" w:type="dxa"/>
          </w:tcPr>
          <w:p w:rsidR="00A7693B" w:rsidRPr="00623AC4" w:rsidRDefault="00A7693B">
            <w:pPr>
              <w:rPr>
                <w:sz w:val="26"/>
              </w:rPr>
            </w:pPr>
            <w:r w:rsidRPr="00623AC4">
              <w:rPr>
                <w:sz w:val="26"/>
              </w:rPr>
              <w:t>Selected the most important passage (1 point) and wrote an additional reflective response about why you selected this as most important</w:t>
            </w:r>
            <w:r w:rsidR="00E01361">
              <w:rPr>
                <w:sz w:val="26"/>
              </w:rPr>
              <w:t xml:space="preserve"> and your consideration of authors craft (5</w:t>
            </w:r>
            <w:r w:rsidRPr="00623AC4">
              <w:rPr>
                <w:sz w:val="26"/>
              </w:rPr>
              <w:t xml:space="preserve"> pts) </w:t>
            </w:r>
          </w:p>
        </w:tc>
        <w:tc>
          <w:tcPr>
            <w:tcW w:w="1579" w:type="dxa"/>
          </w:tcPr>
          <w:p w:rsidR="00A7693B" w:rsidRPr="00623AC4" w:rsidRDefault="00A7693B">
            <w:pPr>
              <w:rPr>
                <w:sz w:val="26"/>
              </w:rPr>
            </w:pPr>
            <w:r w:rsidRPr="00623AC4">
              <w:rPr>
                <w:sz w:val="26"/>
              </w:rPr>
              <w:t xml:space="preserve">E       D     </w:t>
            </w:r>
            <w:proofErr w:type="gramStart"/>
            <w:r w:rsidRPr="00623AC4">
              <w:rPr>
                <w:sz w:val="26"/>
              </w:rPr>
              <w:t xml:space="preserve">M  </w:t>
            </w:r>
            <w:proofErr w:type="gramEnd"/>
          </w:p>
        </w:tc>
      </w:tr>
      <w:tr w:rsidR="00A7693B" w:rsidRPr="00A9357C">
        <w:tc>
          <w:tcPr>
            <w:tcW w:w="7277" w:type="dxa"/>
            <w:tcBorders>
              <w:bottom w:val="single" w:sz="4" w:space="0" w:color="auto"/>
            </w:tcBorders>
          </w:tcPr>
          <w:p w:rsidR="00A7693B" w:rsidRPr="00623AC4" w:rsidRDefault="00A7693B">
            <w:pPr>
              <w:rPr>
                <w:sz w:val="26"/>
              </w:rPr>
            </w:pPr>
            <w:r w:rsidRPr="00623AC4">
              <w:rPr>
                <w:sz w:val="26"/>
              </w:rPr>
              <w:t xml:space="preserve">Used correct grammar, spelling, mechanics, etc.  (2 points) </w:t>
            </w:r>
          </w:p>
        </w:tc>
        <w:tc>
          <w:tcPr>
            <w:tcW w:w="1579" w:type="dxa"/>
            <w:tcBorders>
              <w:bottom w:val="single" w:sz="4" w:space="0" w:color="auto"/>
            </w:tcBorders>
          </w:tcPr>
          <w:p w:rsidR="00A7693B" w:rsidRPr="00623AC4" w:rsidRDefault="00A7693B">
            <w:pPr>
              <w:rPr>
                <w:sz w:val="26"/>
              </w:rPr>
            </w:pPr>
          </w:p>
          <w:p w:rsidR="00A7693B" w:rsidRPr="00623AC4" w:rsidRDefault="00A7693B">
            <w:pPr>
              <w:rPr>
                <w:sz w:val="26"/>
              </w:rPr>
            </w:pPr>
          </w:p>
        </w:tc>
      </w:tr>
      <w:tr w:rsidR="00A7693B" w:rsidRPr="00A9357C">
        <w:tc>
          <w:tcPr>
            <w:tcW w:w="7277" w:type="dxa"/>
            <w:tcBorders>
              <w:bottom w:val="single" w:sz="4" w:space="0" w:color="auto"/>
            </w:tcBorders>
          </w:tcPr>
          <w:p w:rsidR="00A7693B" w:rsidRPr="00623AC4" w:rsidRDefault="00A7693B">
            <w:pPr>
              <w:rPr>
                <w:b/>
                <w:sz w:val="26"/>
              </w:rPr>
            </w:pPr>
            <w:r w:rsidRPr="00623AC4">
              <w:rPr>
                <w:b/>
                <w:sz w:val="26"/>
              </w:rPr>
              <w:t xml:space="preserve">TOTAL  (out of </w:t>
            </w:r>
            <w:r w:rsidR="00E01361">
              <w:rPr>
                <w:b/>
                <w:sz w:val="26"/>
              </w:rPr>
              <w:t>40</w:t>
            </w:r>
            <w:r w:rsidRPr="00623AC4">
              <w:rPr>
                <w:b/>
                <w:sz w:val="26"/>
              </w:rPr>
              <w:t xml:space="preserve"> points) </w:t>
            </w:r>
          </w:p>
        </w:tc>
        <w:tc>
          <w:tcPr>
            <w:tcW w:w="1579" w:type="dxa"/>
            <w:tcBorders>
              <w:bottom w:val="single" w:sz="4" w:space="0" w:color="auto"/>
            </w:tcBorders>
          </w:tcPr>
          <w:p w:rsidR="00A7693B" w:rsidRPr="00623AC4" w:rsidRDefault="00A7693B">
            <w:pPr>
              <w:rPr>
                <w:sz w:val="26"/>
              </w:rPr>
            </w:pPr>
          </w:p>
          <w:p w:rsidR="00A7693B" w:rsidRPr="00623AC4" w:rsidRDefault="00A7693B">
            <w:pPr>
              <w:rPr>
                <w:sz w:val="26"/>
              </w:rPr>
            </w:pPr>
          </w:p>
        </w:tc>
      </w:tr>
      <w:tr w:rsidR="00A7693B">
        <w:tc>
          <w:tcPr>
            <w:tcW w:w="8856" w:type="dxa"/>
            <w:gridSpan w:val="2"/>
            <w:tcBorders>
              <w:top w:val="single" w:sz="4" w:space="0" w:color="auto"/>
              <w:left w:val="nil"/>
              <w:bottom w:val="single" w:sz="4" w:space="0" w:color="auto"/>
              <w:right w:val="nil"/>
            </w:tcBorders>
          </w:tcPr>
          <w:p w:rsidR="00A7693B" w:rsidRPr="00623AC4" w:rsidRDefault="00A7693B">
            <w:pPr>
              <w:rPr>
                <w:b/>
                <w:sz w:val="22"/>
              </w:rPr>
            </w:pPr>
            <w:r w:rsidRPr="00623AC4">
              <w:rPr>
                <w:b/>
                <w:sz w:val="22"/>
              </w:rPr>
              <w:t>E= Emerging Response</w:t>
            </w:r>
          </w:p>
          <w:p w:rsidR="00A7693B" w:rsidRPr="00623AC4" w:rsidRDefault="00A7693B" w:rsidP="00946582">
            <w:pPr>
              <w:rPr>
                <w:sz w:val="22"/>
              </w:rPr>
            </w:pPr>
            <w:r w:rsidRPr="00623AC4">
              <w:rPr>
                <w:sz w:val="22"/>
              </w:rPr>
              <w:t xml:space="preserve">Response </w:t>
            </w:r>
            <w:r w:rsidRPr="00623AC4">
              <w:rPr>
                <w:i/>
                <w:sz w:val="22"/>
              </w:rPr>
              <w:t>minimally</w:t>
            </w:r>
            <w:r w:rsidRPr="00623AC4">
              <w:rPr>
                <w:sz w:val="22"/>
              </w:rPr>
              <w:t xml:space="preserve"> connects text to focus of the prompt and reflects a </w:t>
            </w:r>
            <w:r w:rsidRPr="00623AC4">
              <w:rPr>
                <w:i/>
                <w:sz w:val="22"/>
              </w:rPr>
              <w:t>slight</w:t>
            </w:r>
            <w:r w:rsidRPr="00623AC4">
              <w:rPr>
                <w:sz w:val="22"/>
              </w:rPr>
              <w:t xml:space="preserve"> degree of thoughtfulness or emotional impact </w:t>
            </w:r>
          </w:p>
          <w:p w:rsidR="00A7693B" w:rsidRPr="00623AC4" w:rsidRDefault="00A7693B">
            <w:pPr>
              <w:rPr>
                <w:b/>
                <w:sz w:val="22"/>
              </w:rPr>
            </w:pPr>
            <w:r w:rsidRPr="00623AC4">
              <w:rPr>
                <w:b/>
                <w:sz w:val="22"/>
              </w:rPr>
              <w:t xml:space="preserve">D=Developing Response </w:t>
            </w:r>
          </w:p>
          <w:p w:rsidR="00A7693B" w:rsidRPr="00623AC4" w:rsidRDefault="00A7693B">
            <w:pPr>
              <w:rPr>
                <w:sz w:val="22"/>
              </w:rPr>
            </w:pPr>
            <w:r w:rsidRPr="00623AC4">
              <w:rPr>
                <w:sz w:val="22"/>
              </w:rPr>
              <w:t xml:space="preserve">Response </w:t>
            </w:r>
            <w:r w:rsidRPr="00623AC4">
              <w:rPr>
                <w:i/>
                <w:sz w:val="22"/>
              </w:rPr>
              <w:t>adequately</w:t>
            </w:r>
            <w:r w:rsidRPr="00623AC4">
              <w:rPr>
                <w:sz w:val="22"/>
              </w:rPr>
              <w:t xml:space="preserve"> connects text to focus of prompt and reflects </w:t>
            </w:r>
            <w:r w:rsidRPr="00623AC4">
              <w:rPr>
                <w:i/>
                <w:sz w:val="22"/>
              </w:rPr>
              <w:t>some</w:t>
            </w:r>
            <w:r w:rsidRPr="00623AC4">
              <w:rPr>
                <w:sz w:val="22"/>
              </w:rPr>
              <w:t xml:space="preserve"> degree of thoughtfulness or emotional impact </w:t>
            </w:r>
          </w:p>
          <w:p w:rsidR="00A7693B" w:rsidRPr="00623AC4" w:rsidRDefault="00A7693B">
            <w:pPr>
              <w:rPr>
                <w:b/>
                <w:sz w:val="22"/>
              </w:rPr>
            </w:pPr>
            <w:r w:rsidRPr="00623AC4">
              <w:rPr>
                <w:b/>
                <w:sz w:val="22"/>
              </w:rPr>
              <w:t xml:space="preserve">M=Maturing Response </w:t>
            </w:r>
          </w:p>
          <w:p w:rsidR="00A7693B" w:rsidRPr="00623AC4" w:rsidRDefault="00A7693B">
            <w:pPr>
              <w:rPr>
                <w:sz w:val="22"/>
              </w:rPr>
            </w:pPr>
            <w:r w:rsidRPr="00623AC4">
              <w:rPr>
                <w:sz w:val="22"/>
              </w:rPr>
              <w:t xml:space="preserve">Response </w:t>
            </w:r>
            <w:r w:rsidRPr="00623AC4">
              <w:rPr>
                <w:i/>
                <w:sz w:val="22"/>
              </w:rPr>
              <w:t>substantially</w:t>
            </w:r>
            <w:r w:rsidRPr="00623AC4">
              <w:rPr>
                <w:sz w:val="22"/>
              </w:rPr>
              <w:t xml:space="preserve"> connects text to focus of prompt; response reflects a </w:t>
            </w:r>
            <w:r w:rsidRPr="00623AC4">
              <w:rPr>
                <w:i/>
                <w:sz w:val="22"/>
              </w:rPr>
              <w:t>high</w:t>
            </w:r>
            <w:r w:rsidRPr="00623AC4">
              <w:rPr>
                <w:sz w:val="22"/>
              </w:rPr>
              <w:t xml:space="preserve"> degree of thoughtfulness or emotional impact </w:t>
            </w:r>
          </w:p>
          <w:p w:rsidR="00A7693B" w:rsidRPr="00623AC4" w:rsidRDefault="00A7693B">
            <w:pPr>
              <w:rPr>
                <w:sz w:val="26"/>
              </w:rPr>
            </w:pPr>
          </w:p>
        </w:tc>
      </w:tr>
    </w:tbl>
    <w:p w:rsidR="00946582" w:rsidRDefault="00946582"/>
    <w:sectPr w:rsidR="00946582" w:rsidSect="0094658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3E10"/>
    <w:rsid w:val="00070755"/>
    <w:rsid w:val="000C3CF6"/>
    <w:rsid w:val="0011369F"/>
    <w:rsid w:val="00116D17"/>
    <w:rsid w:val="00160814"/>
    <w:rsid w:val="001D09AC"/>
    <w:rsid w:val="00377CD6"/>
    <w:rsid w:val="003A1C9D"/>
    <w:rsid w:val="003A77D7"/>
    <w:rsid w:val="003C1715"/>
    <w:rsid w:val="00495773"/>
    <w:rsid w:val="00523913"/>
    <w:rsid w:val="005A01CA"/>
    <w:rsid w:val="00631DD7"/>
    <w:rsid w:val="006A3E10"/>
    <w:rsid w:val="006E2EF1"/>
    <w:rsid w:val="007D4F97"/>
    <w:rsid w:val="00876C65"/>
    <w:rsid w:val="0091603D"/>
    <w:rsid w:val="00946582"/>
    <w:rsid w:val="00A7693B"/>
    <w:rsid w:val="00BF5806"/>
    <w:rsid w:val="00C72157"/>
    <w:rsid w:val="00CB5DAC"/>
    <w:rsid w:val="00D73AB5"/>
    <w:rsid w:val="00DC3704"/>
    <w:rsid w:val="00E01361"/>
    <w:rsid w:val="00E73187"/>
    <w:rsid w:val="00EC7F30"/>
    <w:rsid w:val="00EE7CA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E10"/>
    <w:pPr>
      <w:spacing w:after="0"/>
    </w:pPr>
    <w:rPr>
      <w:rFonts w:ascii="Times New Roman" w:eastAsia="Times New Roman" w:hAnsi="Times New Roman"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pPr>
      <w:spacing w:after="200"/>
    </w:pPr>
    <w:rPr>
      <w:rFonts w:ascii="Lucida Grande" w:eastAsiaTheme="minorHAnsi" w:hAnsi="Lucida Grande" w:cstheme="minorBidi"/>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2</Pages>
  <Words>478</Words>
  <Characters>2726</Characters>
  <Application>Microsoft Macintosh Word</Application>
  <DocSecurity>0</DocSecurity>
  <Lines>22</Lines>
  <Paragraphs>5</Paragraphs>
  <ScaleCrop>false</ScaleCrop>
  <Company>University of Rhode Island</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25</cp:revision>
  <dcterms:created xsi:type="dcterms:W3CDTF">2013-11-07T03:45:00Z</dcterms:created>
  <dcterms:modified xsi:type="dcterms:W3CDTF">2013-11-07T13:24:00Z</dcterms:modified>
</cp:coreProperties>
</file>